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F" w:rsidRPr="003B749F" w:rsidRDefault="003B749F" w:rsidP="003B749F">
      <w:pPr>
        <w:spacing w:before="100" w:beforeAutospacing="1" w:after="100" w:afterAutospacing="1" w:line="600" w:lineRule="atLeast"/>
        <w:outlineLvl w:val="0"/>
        <w:rPr>
          <w:rFonts w:cs="Arial"/>
          <w:color w:val="848C8F"/>
          <w:spacing w:val="10"/>
          <w:kern w:val="36"/>
          <w:sz w:val="48"/>
          <w:szCs w:val="48"/>
        </w:rPr>
      </w:pPr>
      <w:bookmarkStart w:id="0" w:name="_GoBack"/>
      <w:bookmarkEnd w:id="0"/>
      <w:r w:rsidRPr="003B749F">
        <w:rPr>
          <w:rFonts w:cs="Arial"/>
          <w:color w:val="848C8F"/>
          <w:spacing w:val="10"/>
          <w:kern w:val="36"/>
          <w:sz w:val="48"/>
          <w:szCs w:val="48"/>
        </w:rPr>
        <w:t xml:space="preserve">RiesterRente: Agrar </w:t>
      </w:r>
    </w:p>
    <w:p w:rsidR="003B749F" w:rsidRPr="003B749F" w:rsidRDefault="003B749F" w:rsidP="003B749F">
      <w:pPr>
        <w:spacing w:before="300" w:after="100" w:afterAutospacing="1" w:line="300" w:lineRule="atLeast"/>
        <w:outlineLvl w:val="1"/>
        <w:rPr>
          <w:rFonts w:cs="Arial"/>
          <w:color w:val="494948"/>
          <w:sz w:val="30"/>
          <w:szCs w:val="30"/>
        </w:rPr>
      </w:pPr>
      <w:r w:rsidRPr="003B749F">
        <w:rPr>
          <w:rFonts w:cs="Arial"/>
          <w:color w:val="494948"/>
          <w:sz w:val="30"/>
          <w:szCs w:val="30"/>
        </w:rPr>
        <w:t xml:space="preserve">Sonderkonditionen für Mitglieder der Landesbauernverbände, deren Betriebsleiter und Mitarbeiter (GrpVV Nr. 6527) </w:t>
      </w:r>
    </w:p>
    <w:p w:rsidR="003B749F" w:rsidRDefault="003B749F" w:rsidP="003B749F">
      <w:pPr>
        <w:rPr>
          <w:rFonts w:ascii="&amp;quot" w:hAnsi="&amp;quot"/>
          <w:color w:val="494948"/>
          <w:spacing w:val="8"/>
          <w:sz w:val="21"/>
          <w:szCs w:val="21"/>
        </w:rPr>
      </w:pPr>
      <w:r w:rsidRPr="003B749F">
        <w:rPr>
          <w:rFonts w:ascii="&amp;quot" w:hAnsi="&amp;quot"/>
          <w:noProof/>
          <w:color w:val="494948"/>
          <w:spacing w:val="8"/>
          <w:sz w:val="21"/>
          <w:szCs w:val="21"/>
        </w:rPr>
        <w:drawing>
          <wp:inline distT="0" distB="0" distL="0" distR="0" wp14:anchorId="31EA195C" wp14:editId="42F2CDB2">
            <wp:extent cx="3270739" cy="2098040"/>
            <wp:effectExtent l="0" t="0" r="6350" b="0"/>
            <wp:docPr id="1" name="Bild 1" descr="https://ruvnet.ruv.de/ad/leben/versorgungswerke/landwirtschaft/PublishingImages/versorgung_landwirtschaft_keyvisual_32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vnet.ruv.de/ad/leben/versorgungswerke/landwirtschaft/PublishingImages/versorgung_landwirtschaft_keyvisual_320x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96" cy="216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9F" w:rsidRDefault="003B749F" w:rsidP="003B749F">
      <w:pPr>
        <w:rPr>
          <w:rFonts w:ascii="&amp;quot" w:hAnsi="&amp;quot"/>
          <w:color w:val="494948"/>
          <w:spacing w:val="8"/>
          <w:sz w:val="21"/>
          <w:szCs w:val="21"/>
        </w:rPr>
      </w:pPr>
    </w:p>
    <w:p w:rsidR="003B749F" w:rsidRDefault="003B749F" w:rsidP="003B749F">
      <w:pPr>
        <w:rPr>
          <w:rFonts w:cs="Arial"/>
          <w:color w:val="494948"/>
          <w:spacing w:val="8"/>
          <w:sz w:val="22"/>
          <w:szCs w:val="22"/>
        </w:rPr>
      </w:pPr>
      <w:r w:rsidRPr="003B749F">
        <w:rPr>
          <w:rFonts w:cs="Arial"/>
          <w:color w:val="494948"/>
          <w:spacing w:val="8"/>
          <w:sz w:val="22"/>
          <w:szCs w:val="22"/>
        </w:rPr>
        <w:t xml:space="preserve">Auch Landwirte profitieren von den Vorteilen der Riester-Rente, wenn sie beitragspflichtig in der Landwirtschaftlichen Alterskasse oder als Nebenerwerbslandwirt in der Deutschen Rentenversicherung sind. Staatliche Zulagen oder Steuervorteile helfen mit, eine </w:t>
      </w:r>
      <w:r w:rsidRPr="003B749F">
        <w:rPr>
          <w:rFonts w:cs="Arial"/>
          <w:b/>
          <w:bCs/>
          <w:color w:val="494948"/>
          <w:spacing w:val="8"/>
          <w:sz w:val="22"/>
          <w:szCs w:val="22"/>
        </w:rPr>
        <w:t>notwendige und wirksame Zusatzrente aufzubauen</w:t>
      </w:r>
      <w:r w:rsidRPr="003B749F">
        <w:rPr>
          <w:rFonts w:cs="Arial"/>
          <w:color w:val="494948"/>
          <w:spacing w:val="8"/>
          <w:sz w:val="22"/>
          <w:szCs w:val="22"/>
        </w:rPr>
        <w:t xml:space="preserve">. Die RiesterRente: Agrar (GrpVV 6527) bietet darüber hinaus einen </w:t>
      </w:r>
      <w:r w:rsidRPr="003B749F">
        <w:rPr>
          <w:rFonts w:cs="Arial"/>
          <w:b/>
          <w:bCs/>
          <w:color w:val="494948"/>
          <w:spacing w:val="8"/>
          <w:sz w:val="22"/>
          <w:szCs w:val="22"/>
        </w:rPr>
        <w:t>spürbaren Vorteil durch den FirmenGruppentarif</w:t>
      </w:r>
      <w:r w:rsidRPr="003B749F">
        <w:rPr>
          <w:rFonts w:cs="Arial"/>
          <w:color w:val="494948"/>
          <w:spacing w:val="8"/>
          <w:sz w:val="22"/>
          <w:szCs w:val="22"/>
        </w:rPr>
        <w:t xml:space="preserve">. </w:t>
      </w:r>
    </w:p>
    <w:p w:rsidR="003B749F" w:rsidRDefault="003B749F" w:rsidP="003B749F">
      <w:pPr>
        <w:rPr>
          <w:rFonts w:cs="Arial"/>
          <w:color w:val="494948"/>
          <w:spacing w:val="8"/>
          <w:sz w:val="22"/>
          <w:szCs w:val="22"/>
        </w:rPr>
      </w:pPr>
    </w:p>
    <w:p w:rsidR="003B749F" w:rsidRDefault="003B749F" w:rsidP="003B749F">
      <w:pPr>
        <w:rPr>
          <w:rFonts w:cs="Arial"/>
          <w:color w:val="494948"/>
          <w:spacing w:val="8"/>
          <w:sz w:val="22"/>
          <w:szCs w:val="22"/>
        </w:rPr>
      </w:pPr>
      <w:r>
        <w:rPr>
          <w:rFonts w:cs="Arial"/>
          <w:color w:val="494948"/>
          <w:spacing w:val="8"/>
          <w:sz w:val="22"/>
          <w:szCs w:val="22"/>
        </w:rPr>
        <w:t>Jeder Zulagenberechtigte erhält auf seinen Vertrag die ungekürzte Zulage (Grund</w:t>
      </w:r>
      <w:r w:rsidR="003B0B1C">
        <w:rPr>
          <w:rFonts w:cs="Arial"/>
          <w:color w:val="494948"/>
          <w:spacing w:val="8"/>
          <w:sz w:val="22"/>
          <w:szCs w:val="22"/>
        </w:rPr>
        <w:t>-</w:t>
      </w:r>
      <w:r>
        <w:rPr>
          <w:rFonts w:cs="Arial"/>
          <w:color w:val="494948"/>
          <w:spacing w:val="8"/>
          <w:sz w:val="22"/>
          <w:szCs w:val="22"/>
        </w:rPr>
        <w:t xml:space="preserve"> und </w:t>
      </w:r>
      <w:r w:rsidR="00D6146E">
        <w:rPr>
          <w:rFonts w:cs="Arial"/>
          <w:color w:val="494948"/>
          <w:spacing w:val="8"/>
          <w:sz w:val="22"/>
          <w:szCs w:val="22"/>
        </w:rPr>
        <w:t>ggf.</w:t>
      </w:r>
      <w:r>
        <w:rPr>
          <w:rFonts w:cs="Arial"/>
          <w:color w:val="494948"/>
          <w:spacing w:val="8"/>
          <w:sz w:val="22"/>
          <w:szCs w:val="22"/>
        </w:rPr>
        <w:t xml:space="preserve"> Kinderzulage)</w:t>
      </w:r>
      <w:r w:rsidR="00D6146E">
        <w:rPr>
          <w:rFonts w:cs="Arial"/>
          <w:color w:val="494948"/>
          <w:spacing w:val="8"/>
          <w:sz w:val="22"/>
          <w:szCs w:val="22"/>
        </w:rPr>
        <w:t>, sofern er den Mindesteigenbetrag leistet.</w:t>
      </w:r>
    </w:p>
    <w:p w:rsidR="00E92D44" w:rsidRDefault="00E92D44" w:rsidP="003B749F">
      <w:pPr>
        <w:rPr>
          <w:rFonts w:cs="Arial"/>
          <w:color w:val="494948"/>
          <w:spacing w:val="8"/>
          <w:sz w:val="22"/>
          <w:szCs w:val="22"/>
        </w:rPr>
      </w:pPr>
    </w:p>
    <w:p w:rsidR="003B749F" w:rsidRDefault="00D6146E" w:rsidP="003B749F">
      <w:pPr>
        <w:rPr>
          <w:rFonts w:cs="Arial"/>
          <w:color w:val="494948"/>
          <w:spacing w:val="8"/>
          <w:sz w:val="22"/>
          <w:szCs w:val="22"/>
        </w:rPr>
      </w:pPr>
      <w:r>
        <w:rPr>
          <w:rFonts w:cs="Arial"/>
          <w:color w:val="494948"/>
          <w:spacing w:val="8"/>
          <w:sz w:val="22"/>
          <w:szCs w:val="22"/>
        </w:rPr>
        <w:t>Zum 01.01.2008</w:t>
      </w:r>
      <w:r w:rsidR="003B749F" w:rsidRPr="003B749F">
        <w:rPr>
          <w:rFonts w:cs="Arial"/>
          <w:color w:val="494948"/>
          <w:spacing w:val="8"/>
          <w:sz w:val="22"/>
          <w:szCs w:val="22"/>
        </w:rPr>
        <w:t> </w:t>
      </w:r>
      <w:r>
        <w:rPr>
          <w:rFonts w:cs="Arial"/>
          <w:color w:val="494948"/>
          <w:spacing w:val="8"/>
          <w:sz w:val="22"/>
          <w:szCs w:val="22"/>
        </w:rPr>
        <w:t xml:space="preserve">wurde die Grundzulage von 154 </w:t>
      </w:r>
      <w:r w:rsidR="003B0B1C">
        <w:rPr>
          <w:rFonts w:cs="Arial"/>
          <w:color w:val="494948"/>
          <w:spacing w:val="8"/>
          <w:sz w:val="22"/>
          <w:szCs w:val="22"/>
        </w:rPr>
        <w:t>Euro</w:t>
      </w:r>
      <w:r>
        <w:rPr>
          <w:rFonts w:cs="Arial"/>
          <w:color w:val="494948"/>
          <w:spacing w:val="8"/>
          <w:sz w:val="22"/>
          <w:szCs w:val="22"/>
        </w:rPr>
        <w:t xml:space="preserve"> auf 175 </w:t>
      </w:r>
      <w:r w:rsidR="003B0B1C">
        <w:rPr>
          <w:rFonts w:cs="Arial"/>
          <w:color w:val="494948"/>
          <w:spacing w:val="8"/>
          <w:sz w:val="22"/>
          <w:szCs w:val="22"/>
        </w:rPr>
        <w:t>Euro</w:t>
      </w:r>
      <w:r>
        <w:rPr>
          <w:rFonts w:cs="Arial"/>
          <w:color w:val="494948"/>
          <w:spacing w:val="8"/>
          <w:sz w:val="22"/>
          <w:szCs w:val="22"/>
        </w:rPr>
        <w:t xml:space="preserve"> erhöht, die Kinderzulage pro Kind seit 2008 auf 185 </w:t>
      </w:r>
      <w:r w:rsidR="003B0B1C">
        <w:rPr>
          <w:rFonts w:cs="Arial"/>
          <w:color w:val="494948"/>
          <w:spacing w:val="8"/>
          <w:sz w:val="22"/>
          <w:szCs w:val="22"/>
        </w:rPr>
        <w:t>Euro</w:t>
      </w:r>
      <w:r>
        <w:rPr>
          <w:rFonts w:cs="Arial"/>
          <w:color w:val="494948"/>
          <w:spacing w:val="8"/>
          <w:sz w:val="22"/>
          <w:szCs w:val="22"/>
        </w:rPr>
        <w:t xml:space="preserve"> (für bis 31.12.2007 geb. Kinder) bzw. auf 300 (für ab 01.01.2008 geb. Kinder) erhöht.</w:t>
      </w:r>
    </w:p>
    <w:p w:rsidR="00D6146E" w:rsidRDefault="00D6146E" w:rsidP="003B749F">
      <w:pPr>
        <w:rPr>
          <w:rFonts w:cs="Arial"/>
          <w:color w:val="494948"/>
          <w:spacing w:val="8"/>
          <w:sz w:val="22"/>
          <w:szCs w:val="22"/>
        </w:rPr>
      </w:pPr>
    </w:p>
    <w:p w:rsidR="00E92D44" w:rsidRDefault="00E92D44" w:rsidP="003B749F">
      <w:pPr>
        <w:rPr>
          <w:rFonts w:cs="Arial"/>
          <w:color w:val="494948"/>
          <w:spacing w:val="8"/>
          <w:sz w:val="22"/>
          <w:szCs w:val="22"/>
        </w:rPr>
      </w:pPr>
      <w:r>
        <w:rPr>
          <w:rFonts w:cs="Arial"/>
          <w:color w:val="494948"/>
          <w:spacing w:val="8"/>
          <w:sz w:val="22"/>
          <w:szCs w:val="22"/>
        </w:rPr>
        <w:t>Neben der klassischen R+V RiesterRente bietet die R+V Lebensversicherung AG auch die R+V RiesterRente IndexInvest an. Das bedeutet, dass der Kunde jährlich zwischen Indexorientierung oder sicherer Verzinsung wählen kann. Alle Erträge – ob aus Indexorientierung oder sicherer Verzinsung – werden jährlich gesichert und werden ab diesem Zeitpunkt garantiert.</w:t>
      </w:r>
    </w:p>
    <w:p w:rsidR="00E92D44" w:rsidRDefault="00E92D44" w:rsidP="003B749F">
      <w:pPr>
        <w:rPr>
          <w:rFonts w:cs="Arial"/>
          <w:color w:val="494948"/>
          <w:spacing w:val="8"/>
          <w:sz w:val="22"/>
          <w:szCs w:val="22"/>
        </w:rPr>
      </w:pPr>
    </w:p>
    <w:p w:rsidR="00E92D44" w:rsidRDefault="003A2CC2" w:rsidP="003B749F">
      <w:pPr>
        <w:rPr>
          <w:rFonts w:cs="Arial"/>
          <w:color w:val="494948"/>
          <w:spacing w:val="8"/>
          <w:sz w:val="22"/>
          <w:szCs w:val="22"/>
        </w:rPr>
      </w:pPr>
      <w:r w:rsidRPr="003A2CC2">
        <w:rPr>
          <w:rFonts w:cs="Arial"/>
          <w:noProof/>
          <w:color w:val="494948"/>
          <w:spacing w:val="8"/>
          <w:sz w:val="22"/>
          <w:szCs w:val="22"/>
        </w:rPr>
        <w:drawing>
          <wp:inline distT="0" distB="0" distL="0" distR="0" wp14:anchorId="09DDDDE9" wp14:editId="7CD10F0C">
            <wp:extent cx="4896533" cy="13527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C2" w:rsidRDefault="003A2CC2" w:rsidP="003B749F">
      <w:pPr>
        <w:rPr>
          <w:rFonts w:cs="Arial"/>
          <w:color w:val="494948"/>
          <w:spacing w:val="8"/>
          <w:sz w:val="22"/>
          <w:szCs w:val="22"/>
        </w:rPr>
      </w:pPr>
    </w:p>
    <w:p w:rsidR="00BF3C5C" w:rsidRDefault="00BF3C5C" w:rsidP="00BF3C5C">
      <w:pPr>
        <w:rPr>
          <w:rFonts w:cs="Arial"/>
          <w:color w:val="494948"/>
          <w:spacing w:val="10"/>
          <w:sz w:val="22"/>
          <w:szCs w:val="22"/>
        </w:rPr>
      </w:pPr>
      <w:r w:rsidRPr="00BF3C5C">
        <w:rPr>
          <w:rFonts w:cs="Arial"/>
          <w:color w:val="494948"/>
          <w:spacing w:val="10"/>
          <w:sz w:val="22"/>
          <w:szCs w:val="22"/>
        </w:rPr>
        <w:t xml:space="preserve">Das landwirtschaftliche Versorgungswerk ist eine gemeinsame Einrichtung der R+V und des Deutschen Bauernverbandes e.V. (DBV), die bereits in den 50er Jahren auf Anregung des DBV gegründet und seitdem stetig weiterentwickelt wurde. Es beinhaltet die </w:t>
      </w:r>
      <w:r w:rsidR="002267A2" w:rsidRPr="00BF3C5C">
        <w:rPr>
          <w:rFonts w:cs="Arial"/>
          <w:color w:val="494948"/>
          <w:spacing w:val="10"/>
          <w:sz w:val="22"/>
          <w:szCs w:val="22"/>
        </w:rPr>
        <w:t>obenstehenden</w:t>
      </w:r>
      <w:r w:rsidRPr="00BF3C5C">
        <w:rPr>
          <w:rFonts w:cs="Arial"/>
          <w:color w:val="494948"/>
          <w:spacing w:val="10"/>
          <w:sz w:val="22"/>
          <w:szCs w:val="22"/>
        </w:rPr>
        <w:t xml:space="preserve"> Gruppenverträge, die nur Mitgliedern der Bauernverbände zur Verfügung stehen sowie den "IGL- Sammelvertrag", dessen Sonderkonditionen alle Landwirte, Forstwirte, Gärtner und Winzer erhalten können und sollten.</w:t>
      </w:r>
    </w:p>
    <w:p w:rsidR="002267A2" w:rsidRDefault="002267A2" w:rsidP="00BF3C5C">
      <w:pPr>
        <w:rPr>
          <w:rFonts w:cs="Arial"/>
          <w:color w:val="494948"/>
          <w:spacing w:val="10"/>
          <w:sz w:val="22"/>
          <w:szCs w:val="22"/>
        </w:rPr>
      </w:pPr>
    </w:p>
    <w:p w:rsidR="002267A2" w:rsidRPr="00BF3C5C" w:rsidRDefault="002267A2" w:rsidP="00BF3C5C">
      <w:pPr>
        <w:rPr>
          <w:rFonts w:cs="Arial"/>
          <w:color w:val="494948"/>
          <w:spacing w:val="8"/>
          <w:sz w:val="22"/>
          <w:szCs w:val="22"/>
        </w:rPr>
      </w:pPr>
      <w:r>
        <w:rPr>
          <w:rFonts w:cs="Arial"/>
          <w:color w:val="494948"/>
          <w:spacing w:val="10"/>
          <w:sz w:val="22"/>
          <w:szCs w:val="22"/>
        </w:rPr>
        <w:lastRenderedPageBreak/>
        <w:t>Sollte Ihr Interesse geweckt sein und Sie Fragen zu obengenannten Themen haben, sprechen Sie uns an.</w:t>
      </w:r>
    </w:p>
    <w:p w:rsidR="00BF3C5C" w:rsidRPr="00BF3C5C" w:rsidRDefault="00BF3C5C" w:rsidP="003B749F">
      <w:pPr>
        <w:rPr>
          <w:rFonts w:cs="Arial"/>
          <w:color w:val="494948"/>
          <w:spacing w:val="8"/>
          <w:sz w:val="22"/>
          <w:szCs w:val="22"/>
        </w:rPr>
      </w:pPr>
    </w:p>
    <w:p w:rsidR="00D34241" w:rsidRPr="00D34241" w:rsidRDefault="00D34241" w:rsidP="00D34241">
      <w:pPr>
        <w:rPr>
          <w:rFonts w:cs="Arial"/>
          <w:color w:val="494948"/>
          <w:spacing w:val="10"/>
          <w:sz w:val="22"/>
          <w:szCs w:val="22"/>
        </w:rPr>
      </w:pPr>
      <w:r w:rsidRPr="00D34241">
        <w:rPr>
          <w:rFonts w:cs="Arial"/>
          <w:color w:val="494948"/>
          <w:spacing w:val="10"/>
          <w:sz w:val="22"/>
          <w:szCs w:val="22"/>
        </w:rPr>
        <w:t xml:space="preserve">Ihre Ansprechpartnerinnen: </w:t>
      </w:r>
    </w:p>
    <w:p w:rsidR="00D34241" w:rsidRPr="00D34241" w:rsidRDefault="00D34241" w:rsidP="00D34241">
      <w:pPr>
        <w:rPr>
          <w:rFonts w:cs="Arial"/>
          <w:color w:val="494948"/>
          <w:spacing w:val="10"/>
          <w:sz w:val="22"/>
          <w:szCs w:val="22"/>
        </w:rPr>
      </w:pPr>
      <w:r w:rsidRPr="00D34241">
        <w:rPr>
          <w:rFonts w:cs="Arial"/>
          <w:color w:val="494948"/>
          <w:spacing w:val="10"/>
          <w:sz w:val="22"/>
          <w:szCs w:val="22"/>
        </w:rPr>
        <w:t xml:space="preserve">Jana </w:t>
      </w:r>
      <w:proofErr w:type="spellStart"/>
      <w:r w:rsidRPr="00D34241">
        <w:rPr>
          <w:rFonts w:cs="Arial"/>
          <w:color w:val="494948"/>
          <w:spacing w:val="10"/>
          <w:sz w:val="22"/>
          <w:szCs w:val="22"/>
        </w:rPr>
        <w:t>Köthe</w:t>
      </w:r>
      <w:proofErr w:type="spellEnd"/>
      <w:r w:rsidRPr="00D34241">
        <w:rPr>
          <w:rFonts w:cs="Arial"/>
          <w:color w:val="494948"/>
          <w:spacing w:val="10"/>
          <w:sz w:val="22"/>
          <w:szCs w:val="22"/>
        </w:rPr>
        <w:t xml:space="preserve"> Tel.: 0151 26410945, E-Mail: Jana.Koethe2@ruv.de </w:t>
      </w:r>
    </w:p>
    <w:p w:rsidR="00D34241" w:rsidRPr="00D34241" w:rsidRDefault="00D34241" w:rsidP="00D34241">
      <w:pPr>
        <w:rPr>
          <w:rFonts w:cs="Arial"/>
          <w:color w:val="494948"/>
          <w:spacing w:val="10"/>
          <w:sz w:val="22"/>
          <w:szCs w:val="22"/>
        </w:rPr>
      </w:pPr>
      <w:r w:rsidRPr="00D34241">
        <w:rPr>
          <w:rFonts w:cs="Arial"/>
          <w:color w:val="494948"/>
          <w:spacing w:val="10"/>
          <w:sz w:val="22"/>
          <w:szCs w:val="22"/>
        </w:rPr>
        <w:t xml:space="preserve">oder </w:t>
      </w:r>
    </w:p>
    <w:p w:rsidR="00D34241" w:rsidRPr="00D34241" w:rsidRDefault="00D34241" w:rsidP="00D34241">
      <w:pPr>
        <w:rPr>
          <w:rFonts w:cs="Arial"/>
          <w:color w:val="494948"/>
          <w:spacing w:val="10"/>
          <w:sz w:val="22"/>
          <w:szCs w:val="22"/>
        </w:rPr>
      </w:pPr>
      <w:r w:rsidRPr="00D34241">
        <w:rPr>
          <w:rFonts w:cs="Arial"/>
          <w:color w:val="494948"/>
          <w:spacing w:val="10"/>
          <w:sz w:val="22"/>
          <w:szCs w:val="22"/>
        </w:rPr>
        <w:t xml:space="preserve">Bärbel </w:t>
      </w:r>
      <w:proofErr w:type="spellStart"/>
      <w:r w:rsidRPr="00D34241">
        <w:rPr>
          <w:rFonts w:cs="Arial"/>
          <w:color w:val="494948"/>
          <w:spacing w:val="10"/>
          <w:sz w:val="22"/>
          <w:szCs w:val="22"/>
        </w:rPr>
        <w:t>Ehmcke</w:t>
      </w:r>
      <w:proofErr w:type="spellEnd"/>
      <w:r w:rsidRPr="00D34241">
        <w:rPr>
          <w:rFonts w:cs="Arial"/>
          <w:color w:val="494948"/>
          <w:spacing w:val="10"/>
          <w:sz w:val="22"/>
          <w:szCs w:val="22"/>
        </w:rPr>
        <w:t xml:space="preserve"> Tel.: 0151 26414035, E-Mail: Baerbel.Ehmcke@ruv.de</w:t>
      </w:r>
    </w:p>
    <w:p w:rsidR="008321E0" w:rsidRDefault="008321E0" w:rsidP="008321E0">
      <w:pPr>
        <w:rPr>
          <w:sz w:val="22"/>
          <w:szCs w:val="22"/>
        </w:rPr>
      </w:pPr>
    </w:p>
    <w:p w:rsidR="008321E0" w:rsidRDefault="008321E0" w:rsidP="008321E0">
      <w:pPr>
        <w:rPr>
          <w:szCs w:val="20"/>
        </w:rPr>
      </w:pPr>
    </w:p>
    <w:p w:rsidR="0085641A" w:rsidRPr="00AB3AFF" w:rsidRDefault="0085641A" w:rsidP="008321E0">
      <w:pPr>
        <w:rPr>
          <w:rFonts w:cs="Arial"/>
          <w:sz w:val="22"/>
          <w:szCs w:val="22"/>
        </w:rPr>
      </w:pPr>
    </w:p>
    <w:sectPr w:rsidR="0085641A" w:rsidRPr="00AB3AFF" w:rsidSect="00003FD4">
      <w:pgSz w:w="11906" w:h="16838" w:code="9"/>
      <w:pgMar w:top="1134" w:right="1134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91F"/>
    <w:multiLevelType w:val="singleLevel"/>
    <w:tmpl w:val="D0282556"/>
    <w:lvl w:ilvl="0">
      <w:start w:val="1"/>
      <w:numFmt w:val="lowerLetter"/>
      <w:pStyle w:val="Liste2abc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">
    <w:nsid w:val="0FBE29E7"/>
    <w:multiLevelType w:val="singleLevel"/>
    <w:tmpl w:val="404C1A84"/>
    <w:lvl w:ilvl="0">
      <w:start w:val="1"/>
      <w:numFmt w:val="bullet"/>
      <w:pStyle w:val="Bullet111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</w:abstractNum>
  <w:abstractNum w:abstractNumId="2">
    <w:nsid w:val="164B6DCC"/>
    <w:multiLevelType w:val="singleLevel"/>
    <w:tmpl w:val="832CAADC"/>
    <w:lvl w:ilvl="0">
      <w:start w:val="1"/>
      <w:numFmt w:val="decimal"/>
      <w:pStyle w:val="NrListe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>
    <w:nsid w:val="1C371399"/>
    <w:multiLevelType w:val="singleLevel"/>
    <w:tmpl w:val="B2CE2ACE"/>
    <w:lvl w:ilvl="0">
      <w:start w:val="1"/>
      <w:numFmt w:val="lowerLetter"/>
      <w:pStyle w:val="Liste4abc"/>
      <w:lvlText w:val="%1)"/>
      <w:lvlJc w:val="left"/>
      <w:pPr>
        <w:tabs>
          <w:tab w:val="num" w:pos="1814"/>
        </w:tabs>
        <w:ind w:left="1814" w:hanging="453"/>
      </w:pPr>
    </w:lvl>
  </w:abstractNum>
  <w:abstractNum w:abstractNumId="4">
    <w:nsid w:val="274B344A"/>
    <w:multiLevelType w:val="singleLevel"/>
    <w:tmpl w:val="A6D27006"/>
    <w:lvl w:ilvl="0">
      <w:start w:val="1"/>
      <w:numFmt w:val="bullet"/>
      <w:pStyle w:val="Bullet21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5">
    <w:nsid w:val="29282FCD"/>
    <w:multiLevelType w:val="singleLevel"/>
    <w:tmpl w:val="0C1AA498"/>
    <w:lvl w:ilvl="0">
      <w:start w:val="1"/>
      <w:numFmt w:val="decimal"/>
      <w:pStyle w:val="NrListe4"/>
      <w:lvlText w:val="%1."/>
      <w:lvlJc w:val="left"/>
      <w:pPr>
        <w:tabs>
          <w:tab w:val="num" w:pos="1814"/>
        </w:tabs>
        <w:ind w:left="1814" w:hanging="453"/>
      </w:pPr>
    </w:lvl>
  </w:abstractNum>
  <w:abstractNum w:abstractNumId="6">
    <w:nsid w:val="31775051"/>
    <w:multiLevelType w:val="singleLevel"/>
    <w:tmpl w:val="F7DEA7D2"/>
    <w:lvl w:ilvl="0">
      <w:start w:val="1"/>
      <w:numFmt w:val="decimal"/>
      <w:pStyle w:val="NrListe3"/>
      <w:lvlText w:val="%1."/>
      <w:lvlJc w:val="left"/>
      <w:pPr>
        <w:tabs>
          <w:tab w:val="num" w:pos="1361"/>
        </w:tabs>
        <w:ind w:left="1361" w:hanging="454"/>
      </w:pPr>
    </w:lvl>
  </w:abstractNum>
  <w:abstractNum w:abstractNumId="7">
    <w:nsid w:val="31D1667D"/>
    <w:multiLevelType w:val="singleLevel"/>
    <w:tmpl w:val="171AA46C"/>
    <w:lvl w:ilvl="0">
      <w:start w:val="1"/>
      <w:numFmt w:val="bullet"/>
      <w:pStyle w:val="Bullet211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</w:abstractNum>
  <w:abstractNum w:abstractNumId="8">
    <w:nsid w:val="39DD24CE"/>
    <w:multiLevelType w:val="multilevel"/>
    <w:tmpl w:val="4BC8A24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737" w:hanging="737"/>
      </w:pPr>
    </w:lvl>
    <w:lvl w:ilvl="5">
      <w:start w:val="1"/>
      <w:numFmt w:val="decimal"/>
      <w:lvlText w:val="%1.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1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1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4432668D"/>
    <w:multiLevelType w:val="singleLevel"/>
    <w:tmpl w:val="27C86C80"/>
    <w:lvl w:ilvl="0">
      <w:start w:val="1"/>
      <w:numFmt w:val="decimal"/>
      <w:pStyle w:val="NrListe2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0">
    <w:nsid w:val="488C7100"/>
    <w:multiLevelType w:val="singleLevel"/>
    <w:tmpl w:val="115A0898"/>
    <w:lvl w:ilvl="0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>
    <w:nsid w:val="4D5D3787"/>
    <w:multiLevelType w:val="singleLevel"/>
    <w:tmpl w:val="A380EC4A"/>
    <w:lvl w:ilvl="0">
      <w:start w:val="1"/>
      <w:numFmt w:val="lowerLetter"/>
      <w:pStyle w:val="Liste3abc"/>
      <w:lvlText w:val="%1)"/>
      <w:lvlJc w:val="left"/>
      <w:pPr>
        <w:tabs>
          <w:tab w:val="num" w:pos="1361"/>
        </w:tabs>
        <w:ind w:left="1361" w:hanging="454"/>
      </w:pPr>
    </w:lvl>
  </w:abstractNum>
  <w:abstractNum w:abstractNumId="12">
    <w:nsid w:val="5E3B3C47"/>
    <w:multiLevelType w:val="singleLevel"/>
    <w:tmpl w:val="4408578A"/>
    <w:lvl w:ilvl="0">
      <w:start w:val="1"/>
      <w:numFmt w:val="lowerLetter"/>
      <w:pStyle w:val="Liste1abc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>
    <w:nsid w:val="60CC38A4"/>
    <w:multiLevelType w:val="singleLevel"/>
    <w:tmpl w:val="ED06BEC0"/>
    <w:lvl w:ilvl="0">
      <w:start w:val="1"/>
      <w:numFmt w:val="bullet"/>
      <w:pStyle w:val="Bullet11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14">
    <w:nsid w:val="63D23E29"/>
    <w:multiLevelType w:val="singleLevel"/>
    <w:tmpl w:val="2C4CA50C"/>
    <w:lvl w:ilvl="0">
      <w:start w:val="1"/>
      <w:numFmt w:val="bullet"/>
      <w:pStyle w:val="Bullet1111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</w:abstractNum>
  <w:abstractNum w:abstractNumId="15">
    <w:nsid w:val="6AAA4595"/>
    <w:multiLevelType w:val="singleLevel"/>
    <w:tmpl w:val="8C4A6E8E"/>
    <w:lvl w:ilvl="0">
      <w:start w:val="1"/>
      <w:numFmt w:val="bullet"/>
      <w:pStyle w:val="Bullet2111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</w:abstractNum>
  <w:abstractNum w:abstractNumId="16">
    <w:nsid w:val="6CD57FDA"/>
    <w:multiLevelType w:val="singleLevel"/>
    <w:tmpl w:val="BF5821E4"/>
    <w:lvl w:ilvl="0">
      <w:start w:val="1"/>
      <w:numFmt w:val="bullet"/>
      <w:pStyle w:val="Bullet2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F"/>
    <w:rsid w:val="00003FD4"/>
    <w:rsid w:val="0007142B"/>
    <w:rsid w:val="000E09FB"/>
    <w:rsid w:val="0012084C"/>
    <w:rsid w:val="00170D42"/>
    <w:rsid w:val="00185F12"/>
    <w:rsid w:val="002165F5"/>
    <w:rsid w:val="002267A2"/>
    <w:rsid w:val="0026305F"/>
    <w:rsid w:val="002713B6"/>
    <w:rsid w:val="003A2CC2"/>
    <w:rsid w:val="003B0B1C"/>
    <w:rsid w:val="003B749F"/>
    <w:rsid w:val="003C3036"/>
    <w:rsid w:val="004226F1"/>
    <w:rsid w:val="004D65B0"/>
    <w:rsid w:val="0057656D"/>
    <w:rsid w:val="005E560C"/>
    <w:rsid w:val="00642D70"/>
    <w:rsid w:val="007646B3"/>
    <w:rsid w:val="00770B36"/>
    <w:rsid w:val="007718D1"/>
    <w:rsid w:val="00793819"/>
    <w:rsid w:val="008321E0"/>
    <w:rsid w:val="0085641A"/>
    <w:rsid w:val="0086112C"/>
    <w:rsid w:val="008B2EB9"/>
    <w:rsid w:val="00AB3AFF"/>
    <w:rsid w:val="00B00C60"/>
    <w:rsid w:val="00B84707"/>
    <w:rsid w:val="00BF3C5C"/>
    <w:rsid w:val="00BF5ABC"/>
    <w:rsid w:val="00CD2C46"/>
    <w:rsid w:val="00D3013D"/>
    <w:rsid w:val="00D34241"/>
    <w:rsid w:val="00D50C43"/>
    <w:rsid w:val="00D6146E"/>
    <w:rsid w:val="00E3278C"/>
    <w:rsid w:val="00E92C25"/>
    <w:rsid w:val="00E92D44"/>
    <w:rsid w:val="00EA48F5"/>
    <w:rsid w:val="00F6047B"/>
    <w:rsid w:val="00FC7134"/>
    <w:rsid w:val="00FF0A89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819"/>
    <w:rPr>
      <w:rFonts w:ascii="Arial" w:hAnsi="Arial"/>
      <w:szCs w:val="16"/>
    </w:rPr>
  </w:style>
  <w:style w:type="paragraph" w:styleId="berschrift1">
    <w:name w:val="heading 1"/>
    <w:basedOn w:val="Standard"/>
    <w:next w:val="Standard"/>
    <w:qFormat/>
    <w:rsid w:val="00793819"/>
    <w:pPr>
      <w:keepNext/>
      <w:numPr>
        <w:numId w:val="20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793819"/>
    <w:pPr>
      <w:keepNext/>
      <w:numPr>
        <w:ilvl w:val="1"/>
        <w:numId w:val="20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93819"/>
    <w:pPr>
      <w:keepNext/>
      <w:numPr>
        <w:ilvl w:val="2"/>
        <w:numId w:val="20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93819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rsid w:val="00793819"/>
    <w:pPr>
      <w:numPr>
        <w:numId w:val="1"/>
      </w:numPr>
    </w:pPr>
  </w:style>
  <w:style w:type="paragraph" w:customStyle="1" w:styleId="Bullet11">
    <w:name w:val="Bullet 1.1"/>
    <w:basedOn w:val="Standard"/>
    <w:rsid w:val="00793819"/>
    <w:pPr>
      <w:numPr>
        <w:numId w:val="2"/>
      </w:numPr>
    </w:pPr>
  </w:style>
  <w:style w:type="paragraph" w:customStyle="1" w:styleId="Bullet111">
    <w:name w:val="Bullet 1.1.1"/>
    <w:basedOn w:val="Standard"/>
    <w:rsid w:val="00793819"/>
    <w:pPr>
      <w:numPr>
        <w:numId w:val="3"/>
      </w:numPr>
    </w:pPr>
  </w:style>
  <w:style w:type="paragraph" w:customStyle="1" w:styleId="Bullet1111">
    <w:name w:val="Bullet 1.1.1.1"/>
    <w:basedOn w:val="Standard"/>
    <w:rsid w:val="00793819"/>
    <w:pPr>
      <w:numPr>
        <w:numId w:val="4"/>
      </w:numPr>
    </w:pPr>
  </w:style>
  <w:style w:type="paragraph" w:customStyle="1" w:styleId="Bullet2">
    <w:name w:val="Bullet 2"/>
    <w:basedOn w:val="Standard"/>
    <w:rsid w:val="00793819"/>
    <w:pPr>
      <w:numPr>
        <w:numId w:val="5"/>
      </w:numPr>
    </w:pPr>
  </w:style>
  <w:style w:type="paragraph" w:customStyle="1" w:styleId="Bullet21">
    <w:name w:val="Bullet 2.1"/>
    <w:basedOn w:val="Standard"/>
    <w:rsid w:val="00793819"/>
    <w:pPr>
      <w:numPr>
        <w:numId w:val="6"/>
      </w:numPr>
    </w:pPr>
  </w:style>
  <w:style w:type="paragraph" w:customStyle="1" w:styleId="Bullet211">
    <w:name w:val="Bullet 2.1.1"/>
    <w:basedOn w:val="Standard"/>
    <w:rsid w:val="00793819"/>
    <w:pPr>
      <w:numPr>
        <w:numId w:val="7"/>
      </w:numPr>
    </w:pPr>
  </w:style>
  <w:style w:type="paragraph" w:customStyle="1" w:styleId="Bullet2111">
    <w:name w:val="Bullet 2.1.1.1"/>
    <w:basedOn w:val="Standard"/>
    <w:rsid w:val="00793819"/>
    <w:pPr>
      <w:numPr>
        <w:numId w:val="8"/>
      </w:numPr>
    </w:pPr>
  </w:style>
  <w:style w:type="paragraph" w:customStyle="1" w:styleId="Einrckung1">
    <w:name w:val="Einrückung 1"/>
    <w:basedOn w:val="Standard"/>
    <w:rsid w:val="00793819"/>
    <w:pPr>
      <w:ind w:left="454"/>
    </w:pPr>
  </w:style>
  <w:style w:type="paragraph" w:customStyle="1" w:styleId="Einrckung2">
    <w:name w:val="Einrückung 2"/>
    <w:basedOn w:val="Standard"/>
    <w:rsid w:val="00793819"/>
    <w:pPr>
      <w:ind w:left="907"/>
    </w:pPr>
  </w:style>
  <w:style w:type="paragraph" w:customStyle="1" w:styleId="Einrckung3">
    <w:name w:val="Einrückung 3"/>
    <w:basedOn w:val="Standard"/>
    <w:rsid w:val="00793819"/>
    <w:pPr>
      <w:ind w:left="1361"/>
    </w:pPr>
  </w:style>
  <w:style w:type="paragraph" w:customStyle="1" w:styleId="Einrckung4">
    <w:name w:val="Einrückung 4"/>
    <w:basedOn w:val="Standard"/>
    <w:rsid w:val="00793819"/>
    <w:pPr>
      <w:ind w:left="1814"/>
    </w:pPr>
  </w:style>
  <w:style w:type="paragraph" w:styleId="Fuzeile">
    <w:name w:val="footer"/>
    <w:basedOn w:val="Standard"/>
    <w:rsid w:val="00793819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paragraph" w:styleId="Kopfzeile">
    <w:name w:val="header"/>
    <w:basedOn w:val="Standard"/>
    <w:rsid w:val="00793819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customStyle="1" w:styleId="Liste1abc">
    <w:name w:val="Liste 1 (a/b/c)"/>
    <w:basedOn w:val="Standard"/>
    <w:rsid w:val="00793819"/>
    <w:pPr>
      <w:numPr>
        <w:numId w:val="9"/>
      </w:numPr>
    </w:pPr>
  </w:style>
  <w:style w:type="paragraph" w:customStyle="1" w:styleId="Liste2abc">
    <w:name w:val="Liste 2 (a/b/c)"/>
    <w:basedOn w:val="Standard"/>
    <w:rsid w:val="00793819"/>
    <w:pPr>
      <w:numPr>
        <w:numId w:val="10"/>
      </w:numPr>
    </w:pPr>
  </w:style>
  <w:style w:type="paragraph" w:customStyle="1" w:styleId="Liste3abc">
    <w:name w:val="Liste 3 (a/b/c)"/>
    <w:basedOn w:val="Standard"/>
    <w:rsid w:val="00793819"/>
    <w:pPr>
      <w:numPr>
        <w:numId w:val="11"/>
      </w:numPr>
    </w:pPr>
  </w:style>
  <w:style w:type="paragraph" w:customStyle="1" w:styleId="Liste4abc">
    <w:name w:val="Liste 4  (a/b/c)"/>
    <w:basedOn w:val="Standard"/>
    <w:rsid w:val="00793819"/>
    <w:pPr>
      <w:numPr>
        <w:numId w:val="12"/>
      </w:numPr>
    </w:pPr>
  </w:style>
  <w:style w:type="paragraph" w:customStyle="1" w:styleId="NrListe1">
    <w:name w:val="Nr.Liste 1"/>
    <w:basedOn w:val="Standard"/>
    <w:rsid w:val="00793819"/>
    <w:pPr>
      <w:numPr>
        <w:numId w:val="13"/>
      </w:numPr>
    </w:pPr>
  </w:style>
  <w:style w:type="paragraph" w:customStyle="1" w:styleId="NrListe2">
    <w:name w:val="Nr.Liste 2"/>
    <w:basedOn w:val="Standard"/>
    <w:rsid w:val="00793819"/>
    <w:pPr>
      <w:numPr>
        <w:numId w:val="14"/>
      </w:numPr>
    </w:pPr>
  </w:style>
  <w:style w:type="paragraph" w:customStyle="1" w:styleId="NrListe3">
    <w:name w:val="Nr.Liste 3"/>
    <w:basedOn w:val="Standard"/>
    <w:rsid w:val="00793819"/>
    <w:pPr>
      <w:numPr>
        <w:numId w:val="15"/>
      </w:numPr>
    </w:pPr>
  </w:style>
  <w:style w:type="paragraph" w:customStyle="1" w:styleId="NrListe4">
    <w:name w:val="Nr.Liste 4"/>
    <w:basedOn w:val="Standard"/>
    <w:rsid w:val="00793819"/>
    <w:pPr>
      <w:numPr>
        <w:numId w:val="16"/>
      </w:numPr>
    </w:pPr>
  </w:style>
  <w:style w:type="paragraph" w:customStyle="1" w:styleId="Tabellentext">
    <w:name w:val="Tabellentext"/>
    <w:basedOn w:val="Standard"/>
    <w:rsid w:val="00793819"/>
  </w:style>
  <w:style w:type="paragraph" w:customStyle="1" w:styleId="Titel1">
    <w:name w:val="Titel 1"/>
    <w:basedOn w:val="Standard"/>
    <w:next w:val="Standard"/>
    <w:rsid w:val="00793819"/>
    <w:rPr>
      <w:b/>
      <w:sz w:val="32"/>
    </w:rPr>
  </w:style>
  <w:style w:type="paragraph" w:customStyle="1" w:styleId="Titel2">
    <w:name w:val="Titel 2"/>
    <w:basedOn w:val="Standard"/>
    <w:next w:val="Standard"/>
    <w:rsid w:val="00793819"/>
    <w:rPr>
      <w:b/>
      <w:sz w:val="28"/>
    </w:rPr>
  </w:style>
  <w:style w:type="paragraph" w:customStyle="1" w:styleId="Titel3">
    <w:name w:val="Titel 3"/>
    <w:basedOn w:val="Standard"/>
    <w:next w:val="Standard"/>
    <w:rsid w:val="00793819"/>
    <w:rPr>
      <w:b/>
      <w:sz w:val="24"/>
    </w:rPr>
  </w:style>
  <w:style w:type="paragraph" w:customStyle="1" w:styleId="Titel4">
    <w:name w:val="Titel 4"/>
    <w:basedOn w:val="Standard"/>
    <w:next w:val="Standard"/>
    <w:rsid w:val="00793819"/>
    <w:rPr>
      <w:b/>
    </w:rPr>
  </w:style>
  <w:style w:type="character" w:styleId="Hyperlink">
    <w:name w:val="Hyperlink"/>
    <w:basedOn w:val="Absatz-Standardschriftart"/>
    <w:uiPriority w:val="99"/>
    <w:semiHidden/>
    <w:unhideWhenUsed/>
    <w:rsid w:val="002267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B1C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819"/>
    <w:rPr>
      <w:rFonts w:ascii="Arial" w:hAnsi="Arial"/>
      <w:szCs w:val="16"/>
    </w:rPr>
  </w:style>
  <w:style w:type="paragraph" w:styleId="berschrift1">
    <w:name w:val="heading 1"/>
    <w:basedOn w:val="Standard"/>
    <w:next w:val="Standard"/>
    <w:qFormat/>
    <w:rsid w:val="00793819"/>
    <w:pPr>
      <w:keepNext/>
      <w:numPr>
        <w:numId w:val="20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793819"/>
    <w:pPr>
      <w:keepNext/>
      <w:numPr>
        <w:ilvl w:val="1"/>
        <w:numId w:val="20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793819"/>
    <w:pPr>
      <w:keepNext/>
      <w:numPr>
        <w:ilvl w:val="2"/>
        <w:numId w:val="20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793819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rsid w:val="00793819"/>
    <w:pPr>
      <w:numPr>
        <w:numId w:val="1"/>
      </w:numPr>
    </w:pPr>
  </w:style>
  <w:style w:type="paragraph" w:customStyle="1" w:styleId="Bullet11">
    <w:name w:val="Bullet 1.1"/>
    <w:basedOn w:val="Standard"/>
    <w:rsid w:val="00793819"/>
    <w:pPr>
      <w:numPr>
        <w:numId w:val="2"/>
      </w:numPr>
    </w:pPr>
  </w:style>
  <w:style w:type="paragraph" w:customStyle="1" w:styleId="Bullet111">
    <w:name w:val="Bullet 1.1.1"/>
    <w:basedOn w:val="Standard"/>
    <w:rsid w:val="00793819"/>
    <w:pPr>
      <w:numPr>
        <w:numId w:val="3"/>
      </w:numPr>
    </w:pPr>
  </w:style>
  <w:style w:type="paragraph" w:customStyle="1" w:styleId="Bullet1111">
    <w:name w:val="Bullet 1.1.1.1"/>
    <w:basedOn w:val="Standard"/>
    <w:rsid w:val="00793819"/>
    <w:pPr>
      <w:numPr>
        <w:numId w:val="4"/>
      </w:numPr>
    </w:pPr>
  </w:style>
  <w:style w:type="paragraph" w:customStyle="1" w:styleId="Bullet2">
    <w:name w:val="Bullet 2"/>
    <w:basedOn w:val="Standard"/>
    <w:rsid w:val="00793819"/>
    <w:pPr>
      <w:numPr>
        <w:numId w:val="5"/>
      </w:numPr>
    </w:pPr>
  </w:style>
  <w:style w:type="paragraph" w:customStyle="1" w:styleId="Bullet21">
    <w:name w:val="Bullet 2.1"/>
    <w:basedOn w:val="Standard"/>
    <w:rsid w:val="00793819"/>
    <w:pPr>
      <w:numPr>
        <w:numId w:val="6"/>
      </w:numPr>
    </w:pPr>
  </w:style>
  <w:style w:type="paragraph" w:customStyle="1" w:styleId="Bullet211">
    <w:name w:val="Bullet 2.1.1"/>
    <w:basedOn w:val="Standard"/>
    <w:rsid w:val="00793819"/>
    <w:pPr>
      <w:numPr>
        <w:numId w:val="7"/>
      </w:numPr>
    </w:pPr>
  </w:style>
  <w:style w:type="paragraph" w:customStyle="1" w:styleId="Bullet2111">
    <w:name w:val="Bullet 2.1.1.1"/>
    <w:basedOn w:val="Standard"/>
    <w:rsid w:val="00793819"/>
    <w:pPr>
      <w:numPr>
        <w:numId w:val="8"/>
      </w:numPr>
    </w:pPr>
  </w:style>
  <w:style w:type="paragraph" w:customStyle="1" w:styleId="Einrckung1">
    <w:name w:val="Einrückung 1"/>
    <w:basedOn w:val="Standard"/>
    <w:rsid w:val="00793819"/>
    <w:pPr>
      <w:ind w:left="454"/>
    </w:pPr>
  </w:style>
  <w:style w:type="paragraph" w:customStyle="1" w:styleId="Einrckung2">
    <w:name w:val="Einrückung 2"/>
    <w:basedOn w:val="Standard"/>
    <w:rsid w:val="00793819"/>
    <w:pPr>
      <w:ind w:left="907"/>
    </w:pPr>
  </w:style>
  <w:style w:type="paragraph" w:customStyle="1" w:styleId="Einrckung3">
    <w:name w:val="Einrückung 3"/>
    <w:basedOn w:val="Standard"/>
    <w:rsid w:val="00793819"/>
    <w:pPr>
      <w:ind w:left="1361"/>
    </w:pPr>
  </w:style>
  <w:style w:type="paragraph" w:customStyle="1" w:styleId="Einrckung4">
    <w:name w:val="Einrückung 4"/>
    <w:basedOn w:val="Standard"/>
    <w:rsid w:val="00793819"/>
    <w:pPr>
      <w:ind w:left="1814"/>
    </w:pPr>
  </w:style>
  <w:style w:type="paragraph" w:styleId="Fuzeile">
    <w:name w:val="footer"/>
    <w:basedOn w:val="Standard"/>
    <w:rsid w:val="00793819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paragraph" w:styleId="Kopfzeile">
    <w:name w:val="header"/>
    <w:basedOn w:val="Standard"/>
    <w:rsid w:val="00793819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customStyle="1" w:styleId="Liste1abc">
    <w:name w:val="Liste 1 (a/b/c)"/>
    <w:basedOn w:val="Standard"/>
    <w:rsid w:val="00793819"/>
    <w:pPr>
      <w:numPr>
        <w:numId w:val="9"/>
      </w:numPr>
    </w:pPr>
  </w:style>
  <w:style w:type="paragraph" w:customStyle="1" w:styleId="Liste2abc">
    <w:name w:val="Liste 2 (a/b/c)"/>
    <w:basedOn w:val="Standard"/>
    <w:rsid w:val="00793819"/>
    <w:pPr>
      <w:numPr>
        <w:numId w:val="10"/>
      </w:numPr>
    </w:pPr>
  </w:style>
  <w:style w:type="paragraph" w:customStyle="1" w:styleId="Liste3abc">
    <w:name w:val="Liste 3 (a/b/c)"/>
    <w:basedOn w:val="Standard"/>
    <w:rsid w:val="00793819"/>
    <w:pPr>
      <w:numPr>
        <w:numId w:val="11"/>
      </w:numPr>
    </w:pPr>
  </w:style>
  <w:style w:type="paragraph" w:customStyle="1" w:styleId="Liste4abc">
    <w:name w:val="Liste 4  (a/b/c)"/>
    <w:basedOn w:val="Standard"/>
    <w:rsid w:val="00793819"/>
    <w:pPr>
      <w:numPr>
        <w:numId w:val="12"/>
      </w:numPr>
    </w:pPr>
  </w:style>
  <w:style w:type="paragraph" w:customStyle="1" w:styleId="NrListe1">
    <w:name w:val="Nr.Liste 1"/>
    <w:basedOn w:val="Standard"/>
    <w:rsid w:val="00793819"/>
    <w:pPr>
      <w:numPr>
        <w:numId w:val="13"/>
      </w:numPr>
    </w:pPr>
  </w:style>
  <w:style w:type="paragraph" w:customStyle="1" w:styleId="NrListe2">
    <w:name w:val="Nr.Liste 2"/>
    <w:basedOn w:val="Standard"/>
    <w:rsid w:val="00793819"/>
    <w:pPr>
      <w:numPr>
        <w:numId w:val="14"/>
      </w:numPr>
    </w:pPr>
  </w:style>
  <w:style w:type="paragraph" w:customStyle="1" w:styleId="NrListe3">
    <w:name w:val="Nr.Liste 3"/>
    <w:basedOn w:val="Standard"/>
    <w:rsid w:val="00793819"/>
    <w:pPr>
      <w:numPr>
        <w:numId w:val="15"/>
      </w:numPr>
    </w:pPr>
  </w:style>
  <w:style w:type="paragraph" w:customStyle="1" w:styleId="NrListe4">
    <w:name w:val="Nr.Liste 4"/>
    <w:basedOn w:val="Standard"/>
    <w:rsid w:val="00793819"/>
    <w:pPr>
      <w:numPr>
        <w:numId w:val="16"/>
      </w:numPr>
    </w:pPr>
  </w:style>
  <w:style w:type="paragraph" w:customStyle="1" w:styleId="Tabellentext">
    <w:name w:val="Tabellentext"/>
    <w:basedOn w:val="Standard"/>
    <w:rsid w:val="00793819"/>
  </w:style>
  <w:style w:type="paragraph" w:customStyle="1" w:styleId="Titel1">
    <w:name w:val="Titel 1"/>
    <w:basedOn w:val="Standard"/>
    <w:next w:val="Standard"/>
    <w:rsid w:val="00793819"/>
    <w:rPr>
      <w:b/>
      <w:sz w:val="32"/>
    </w:rPr>
  </w:style>
  <w:style w:type="paragraph" w:customStyle="1" w:styleId="Titel2">
    <w:name w:val="Titel 2"/>
    <w:basedOn w:val="Standard"/>
    <w:next w:val="Standard"/>
    <w:rsid w:val="00793819"/>
    <w:rPr>
      <w:b/>
      <w:sz w:val="28"/>
    </w:rPr>
  </w:style>
  <w:style w:type="paragraph" w:customStyle="1" w:styleId="Titel3">
    <w:name w:val="Titel 3"/>
    <w:basedOn w:val="Standard"/>
    <w:next w:val="Standard"/>
    <w:rsid w:val="00793819"/>
    <w:rPr>
      <w:b/>
      <w:sz w:val="24"/>
    </w:rPr>
  </w:style>
  <w:style w:type="paragraph" w:customStyle="1" w:styleId="Titel4">
    <w:name w:val="Titel 4"/>
    <w:basedOn w:val="Standard"/>
    <w:next w:val="Standard"/>
    <w:rsid w:val="00793819"/>
    <w:rPr>
      <w:b/>
    </w:rPr>
  </w:style>
  <w:style w:type="character" w:styleId="Hyperlink">
    <w:name w:val="Hyperlink"/>
    <w:basedOn w:val="Absatz-Standardschriftart"/>
    <w:uiPriority w:val="99"/>
    <w:semiHidden/>
    <w:unhideWhenUsed/>
    <w:rsid w:val="002267A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B1C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R+V Versicherung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Ehmcke, Bärbel (AD)</dc:creator>
  <cp:lastModifiedBy>Ehrlich, Beate</cp:lastModifiedBy>
  <cp:revision>2</cp:revision>
  <dcterms:created xsi:type="dcterms:W3CDTF">2020-03-03T10:06:00Z</dcterms:created>
  <dcterms:modified xsi:type="dcterms:W3CDTF">2020-03-03T10:06:00Z</dcterms:modified>
</cp:coreProperties>
</file>